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46"/>
        <w:tblW w:w="9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2092"/>
        <w:gridCol w:w="1825"/>
        <w:gridCol w:w="5064"/>
      </w:tblGrid>
      <w:tr w:rsidR="00BB58EE" w14:paraId="56E453C5" w14:textId="77777777" w:rsidTr="00C56406"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7B07D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08A46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4F2E0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步骤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9F5F9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BB58EE" w14:paraId="7158F7AC" w14:textId="77777777" w:rsidTr="00C56406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49986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4FC62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日前（第一批）</w:t>
            </w:r>
          </w:p>
          <w:p w14:paraId="55D6D02F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日前（第二批）</w:t>
            </w:r>
          </w:p>
        </w:tc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AA11F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人员选拔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50FF0" w14:textId="77777777" w:rsidR="00BB58EE" w:rsidRDefault="00C56406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各项目学院开展人员选拔，确定各项目候选人，报国际处对选拔推荐的候选人进行公示</w:t>
            </w:r>
          </w:p>
        </w:tc>
      </w:tr>
      <w:tr w:rsidR="00BB58EE" w14:paraId="0017F297" w14:textId="77777777" w:rsidTr="00C56406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9F71F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97098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时（第一批）</w:t>
            </w:r>
          </w:p>
          <w:p w14:paraId="0477D0C5" w14:textId="02B586AF" w:rsidR="00BB58EE" w:rsidRDefault="00C56406" w:rsidP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（第二批）</w:t>
            </w:r>
          </w:p>
        </w:tc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2EA35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人员申请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E56A9" w14:textId="77777777" w:rsidR="00BB58EE" w:rsidRDefault="00C56406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候选人登录国家公派留学管理信息平台（</w:t>
            </w:r>
            <w:hyperlink r:id="rId4" w:history="1">
              <w:r>
                <w:rPr>
                  <w:rFonts w:ascii="宋体" w:eastAsia="宋体" w:hAnsi="宋体" w:cs="宋体" w:hint="eastAsia"/>
                  <w:color w:val="0000FF"/>
                  <w:kern w:val="0"/>
                  <w:sz w:val="24"/>
                  <w:szCs w:val="24"/>
                  <w:u w:val="single"/>
                </w:rPr>
                <w:t>https://sa.csc.edu.cn/student</w:t>
              </w:r>
            </w:hyperlink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）进行网上报名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候选人按应提交的申请材料及说明准备申请材料，并于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网申结束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后第二日提交至国际处审核</w:t>
            </w:r>
          </w:p>
        </w:tc>
      </w:tr>
      <w:tr w:rsidR="00BB58EE" w14:paraId="6C2766D6" w14:textId="77777777" w:rsidTr="00C56406">
        <w:trPr>
          <w:trHeight w:val="806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FF7E2D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7BE5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日前（第一批）</w:t>
            </w:r>
          </w:p>
          <w:p w14:paraId="088615A0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日前（第二批）</w:t>
            </w:r>
          </w:p>
        </w:tc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8BF08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国际处审核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06AA6" w14:textId="77777777" w:rsidR="00BB58EE" w:rsidRDefault="00C56406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国际处对候选人的申请材料进行审核后提交至国家留学基金委</w:t>
            </w:r>
          </w:p>
        </w:tc>
      </w:tr>
      <w:tr w:rsidR="00BB58EE" w14:paraId="0E8AF01A" w14:textId="77777777" w:rsidTr="00C56406">
        <w:trPr>
          <w:trHeight w:val="1123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250A6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8F8C8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月（第一批）</w:t>
            </w:r>
          </w:p>
          <w:p w14:paraId="442DB219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2026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月（第二批）</w:t>
            </w:r>
          </w:p>
        </w:tc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D0E31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国家留学基金委材料审核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F62BB" w14:textId="77777777" w:rsidR="00BB58EE" w:rsidRDefault="00C56406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国家留学基金委组织对候选人进行材料审核</w:t>
            </w:r>
          </w:p>
        </w:tc>
      </w:tr>
      <w:tr w:rsidR="00BB58EE" w14:paraId="0CDAE745" w14:textId="77777777" w:rsidTr="00C56406"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7AB61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D27E9" w14:textId="77777777" w:rsidR="00BB58EE" w:rsidRDefault="00BB58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A1033" w14:textId="77777777" w:rsidR="00BB58EE" w:rsidRDefault="00C56406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录取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02CC2" w14:textId="77777777" w:rsidR="00BB58EE" w:rsidRDefault="00C56406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留学人员可登录国家公派留学管理信息平台查询录取结果，下载打印资格证书、资助证明等录取文件，办理后续派出手续</w:t>
            </w:r>
          </w:p>
        </w:tc>
      </w:tr>
    </w:tbl>
    <w:p w14:paraId="2255B69C" w14:textId="77777777" w:rsidR="00BB58EE" w:rsidRDefault="00BB58EE">
      <w:pPr>
        <w:widowControl/>
        <w:shd w:val="clear" w:color="auto" w:fill="FFFFFF"/>
        <w:spacing w:line="432" w:lineRule="atLeast"/>
        <w:jc w:val="center"/>
        <w:rPr>
          <w:rFonts w:ascii="Helvetica" w:eastAsia="宋体" w:hAnsi="Helvetica" w:cs="宋体"/>
          <w:color w:val="000000"/>
          <w:kern w:val="0"/>
          <w:sz w:val="24"/>
          <w:szCs w:val="24"/>
        </w:rPr>
      </w:pPr>
    </w:p>
    <w:p w14:paraId="39851D6C" w14:textId="77777777" w:rsidR="00BB58EE" w:rsidRDefault="00BB58EE"/>
    <w:sectPr w:rsidR="00BB5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24"/>
    <w:rsid w:val="006216AC"/>
    <w:rsid w:val="007676CE"/>
    <w:rsid w:val="008E15C5"/>
    <w:rsid w:val="008F55A7"/>
    <w:rsid w:val="00AA130E"/>
    <w:rsid w:val="00BB58EE"/>
    <w:rsid w:val="00C56406"/>
    <w:rsid w:val="00CD3B24"/>
    <w:rsid w:val="3EE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ADBE"/>
  <w15:docId w15:val="{7B03E088-DE6A-4791-A837-C02F9B0B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.csc.edu.cn/studen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425</Characters>
  <Application>Microsoft Office Word</Application>
  <DocSecurity>0</DocSecurity>
  <Lines>3</Lines>
  <Paragraphs>1</Paragraphs>
  <ScaleCrop>false</ScaleCrop>
  <Company>燕尾蝶上的恶魔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王克</cp:lastModifiedBy>
  <cp:revision>5</cp:revision>
  <dcterms:created xsi:type="dcterms:W3CDTF">2026-01-05T03:07:00Z</dcterms:created>
  <dcterms:modified xsi:type="dcterms:W3CDTF">2026-01-05T06:45:00Z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eyJoZGlkIjoiNGJiNjBmMzc0MmNmNjE0MDdlODAzNDExZGY1ZTFlNzMiLCJ1c2VySWQiOiIyNzEzNTM3MDQifQ==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2036CE0727814D7F8B956643CC9A4CD8_13</vt:lpwstr>
  </property>
</Properties>
</file>